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48" w:rsidRDefault="000C1B48" w:rsidP="000C1B48">
      <w:pPr>
        <w:jc w:val="center"/>
        <w:rPr>
          <w:b/>
          <w:sz w:val="32"/>
          <w:szCs w:val="32"/>
        </w:rPr>
      </w:pPr>
      <w:r w:rsidRPr="000C1B48">
        <w:rPr>
          <w:b/>
          <w:sz w:val="32"/>
          <w:szCs w:val="32"/>
        </w:rPr>
        <w:t>Versicherungen</w:t>
      </w:r>
    </w:p>
    <w:p w:rsidR="000C1B48" w:rsidRPr="000C1B48" w:rsidRDefault="000C1B48" w:rsidP="000C1B48">
      <w:pPr>
        <w:jc w:val="center"/>
        <w:rPr>
          <w:b/>
          <w:sz w:val="32"/>
          <w:szCs w:val="32"/>
        </w:rPr>
      </w:pPr>
    </w:p>
    <w:p w:rsidR="00CB01FB" w:rsidRPr="000C1B48" w:rsidRDefault="005235E9" w:rsidP="000C1B48">
      <w:pPr>
        <w:jc w:val="both"/>
        <w:rPr>
          <w:rStyle w:val="Fett"/>
          <w:sz w:val="24"/>
          <w:szCs w:val="24"/>
        </w:rPr>
      </w:pPr>
      <w:r w:rsidRPr="000C1B48">
        <w:rPr>
          <w:sz w:val="24"/>
          <w:szCs w:val="24"/>
        </w:rPr>
        <w:t xml:space="preserve">Mit dem ERASMUS+ Stipendium ist </w:t>
      </w:r>
      <w:r w:rsidRPr="000C1B48">
        <w:rPr>
          <w:rStyle w:val="Fett"/>
          <w:sz w:val="24"/>
          <w:szCs w:val="24"/>
        </w:rPr>
        <w:t>keinerlei Versicherungsschutz</w:t>
      </w:r>
      <w:r w:rsidRPr="000C1B48">
        <w:rPr>
          <w:sz w:val="24"/>
          <w:szCs w:val="24"/>
        </w:rPr>
        <w:t xml:space="preserve"> verbunden. Der Stipendiengeber (weder die EU-Kommission noch der DAAD Bonn) haftet nicht für Schäden, die aus Krankheit, Tod, Unfall, Verletzung von Personen, Verlust oder Beschädigungen von Sachen im Zusammenhang mit dem ERASMUS+ Auslandsaufenthalt entstehen. </w:t>
      </w:r>
      <w:r w:rsidRPr="000C1B48">
        <w:rPr>
          <w:rStyle w:val="Fett"/>
          <w:sz w:val="24"/>
          <w:szCs w:val="24"/>
        </w:rPr>
        <w:t>Es ist daher notwendig, dass Sie selbst für die Dauer Ihres Auslandsaufenthaltes für ausreichenden Versicherungsschutz sorgen!</w:t>
      </w:r>
    </w:p>
    <w:p w:rsidR="005235E9" w:rsidRPr="000C1B48" w:rsidRDefault="005235E9">
      <w:pPr>
        <w:rPr>
          <w:rStyle w:val="Fett"/>
          <w:sz w:val="28"/>
          <w:szCs w:val="28"/>
        </w:rPr>
      </w:pPr>
    </w:p>
    <w:p w:rsidR="005235E9" w:rsidRPr="000C1B48" w:rsidRDefault="005235E9">
      <w:pPr>
        <w:rPr>
          <w:rStyle w:val="Fett"/>
          <w:sz w:val="28"/>
          <w:szCs w:val="28"/>
        </w:rPr>
      </w:pPr>
      <w:r w:rsidRPr="000C1B48">
        <w:rPr>
          <w:rStyle w:val="Fett"/>
          <w:sz w:val="28"/>
          <w:szCs w:val="28"/>
        </w:rPr>
        <w:t>Krankenversicherung</w:t>
      </w:r>
    </w:p>
    <w:p w:rsidR="005235E9" w:rsidRPr="000C1B48" w:rsidRDefault="005235E9" w:rsidP="000C1B48">
      <w:pPr>
        <w:pStyle w:val="StandardWeb"/>
        <w:jc w:val="both"/>
        <w:rPr>
          <w:rFonts w:asciiTheme="minorHAnsi" w:hAnsiTheme="minorHAnsi" w:cstheme="minorHAnsi"/>
        </w:rPr>
      </w:pPr>
      <w:r w:rsidRPr="000C1B48">
        <w:rPr>
          <w:rFonts w:asciiTheme="minorHAnsi" w:hAnsiTheme="minorHAnsi" w:cstheme="minorHAnsi"/>
        </w:rPr>
        <w:t xml:space="preserve">Studierende, die bei einer Gesetzlichen Krankenkasse versichert sind, haben eine europäische Krankenversicherungskarte. Bezüglich der Reichweite des Versicherungsschutzes ist es jedoch </w:t>
      </w:r>
      <w:r w:rsidR="00E56FDB">
        <w:rPr>
          <w:rFonts w:asciiTheme="minorHAnsi" w:hAnsiTheme="minorHAnsi" w:cstheme="minorHAnsi"/>
        </w:rPr>
        <w:t>notwendig</w:t>
      </w:r>
      <w:bookmarkStart w:id="0" w:name="_GoBack"/>
      <w:bookmarkEnd w:id="0"/>
      <w:r w:rsidRPr="000C1B48">
        <w:rPr>
          <w:rFonts w:asciiTheme="minorHAnsi" w:hAnsiTheme="minorHAnsi" w:cstheme="minorHAnsi"/>
        </w:rPr>
        <w:t>, sich von der eigenen Krankenkasse beraten zu lassen.</w:t>
      </w:r>
    </w:p>
    <w:p w:rsidR="005235E9" w:rsidRPr="000C1B48" w:rsidRDefault="005235E9" w:rsidP="000C1B48">
      <w:pPr>
        <w:pStyle w:val="StandardWeb"/>
        <w:jc w:val="both"/>
        <w:rPr>
          <w:rFonts w:asciiTheme="minorHAnsi" w:hAnsiTheme="minorHAnsi" w:cstheme="minorHAnsi"/>
        </w:rPr>
      </w:pPr>
      <w:r w:rsidRPr="000C1B48">
        <w:rPr>
          <w:rFonts w:asciiTheme="minorHAnsi" w:hAnsiTheme="minorHAnsi" w:cstheme="minorHAnsi"/>
        </w:rPr>
        <w:t>Studierende, die bei einer Privaten Krankenkasse versichert sind, erkundigen sich bitte ausführlich bei ihrer Kasse, ob und in welchem Umfang ein Versicherungsschutz im Ausland gewährleistet ist, oder ob eine Zusatzversicherung abgeschlossen werden muss.</w:t>
      </w:r>
    </w:p>
    <w:p w:rsidR="005235E9" w:rsidRPr="000C1B48" w:rsidRDefault="005235E9" w:rsidP="000C1B48">
      <w:pPr>
        <w:pStyle w:val="StandardWeb"/>
        <w:jc w:val="both"/>
        <w:rPr>
          <w:rFonts w:asciiTheme="minorHAnsi" w:hAnsiTheme="minorHAnsi" w:cstheme="minorHAnsi"/>
        </w:rPr>
      </w:pPr>
      <w:r w:rsidRPr="000C1B48">
        <w:rPr>
          <w:rFonts w:asciiTheme="minorHAnsi" w:hAnsiTheme="minorHAnsi" w:cstheme="minorHAnsi"/>
        </w:rPr>
        <w:t>Da in beiden Fällen der Umfang der abgedeckten Leistungen oftmals nicht ausreicht, wird empfohlen, eine zusätzliche Auslandskrankenversicherung abzuschließen. Diese Empfehlung gilt erst Recht für Länder, mit denen kein zwischenstaatliches Sozialversicherungsabkommen existiert.</w:t>
      </w:r>
    </w:p>
    <w:p w:rsidR="00777BE6" w:rsidRDefault="00777BE6" w:rsidP="000C1B48">
      <w:pPr>
        <w:spacing w:after="0" w:line="240" w:lineRule="auto"/>
        <w:outlineLvl w:val="1"/>
        <w:rPr>
          <w:rFonts w:eastAsia="Times New Roman" w:cstheme="minorHAnsi"/>
          <w:b/>
          <w:bCs/>
          <w:sz w:val="24"/>
          <w:szCs w:val="24"/>
          <w:lang w:eastAsia="de-DE"/>
        </w:rPr>
      </w:pPr>
    </w:p>
    <w:p w:rsidR="005235E9" w:rsidRPr="000C1B48" w:rsidRDefault="005235E9" w:rsidP="000C1B48">
      <w:pPr>
        <w:spacing w:after="0" w:line="240" w:lineRule="auto"/>
        <w:outlineLvl w:val="1"/>
        <w:rPr>
          <w:rFonts w:eastAsia="Times New Roman" w:cstheme="minorHAnsi"/>
          <w:b/>
          <w:bCs/>
          <w:sz w:val="24"/>
          <w:szCs w:val="24"/>
          <w:lang w:eastAsia="de-DE"/>
        </w:rPr>
      </w:pPr>
      <w:r w:rsidRPr="000C1B48">
        <w:rPr>
          <w:rFonts w:eastAsia="Times New Roman" w:cstheme="minorHAnsi"/>
          <w:b/>
          <w:bCs/>
          <w:sz w:val="24"/>
          <w:szCs w:val="24"/>
          <w:lang w:eastAsia="de-DE"/>
        </w:rPr>
        <w:t>Zusatzversicherung</w:t>
      </w:r>
      <w:r w:rsidR="000C1B48">
        <w:rPr>
          <w:rFonts w:eastAsia="Times New Roman" w:cstheme="minorHAnsi"/>
          <w:b/>
          <w:bCs/>
          <w:sz w:val="24"/>
          <w:szCs w:val="24"/>
          <w:lang w:eastAsia="de-DE"/>
        </w:rPr>
        <w:t>en</w:t>
      </w:r>
    </w:p>
    <w:p w:rsidR="005235E9" w:rsidRPr="000C1B48" w:rsidRDefault="005235E9" w:rsidP="00777BE6">
      <w:pPr>
        <w:spacing w:after="0" w:line="240" w:lineRule="auto"/>
        <w:jc w:val="both"/>
        <w:rPr>
          <w:rFonts w:eastAsia="Times New Roman" w:cstheme="minorHAnsi"/>
          <w:sz w:val="24"/>
          <w:szCs w:val="24"/>
          <w:lang w:eastAsia="de-DE"/>
        </w:rPr>
      </w:pPr>
      <w:r w:rsidRPr="000C1B48">
        <w:rPr>
          <w:rFonts w:eastAsia="Times New Roman" w:cstheme="minorHAnsi"/>
          <w:sz w:val="24"/>
          <w:szCs w:val="24"/>
          <w:lang w:eastAsia="de-DE"/>
        </w:rPr>
        <w:t xml:space="preserve">Da der Stipendiengeber (weder die EU-Kommission noch der DAAD Bonn oder die </w:t>
      </w:r>
      <w:proofErr w:type="gramStart"/>
      <w:r w:rsidR="000C1B48">
        <w:rPr>
          <w:rFonts w:eastAsia="Times New Roman" w:cstheme="minorHAnsi"/>
          <w:sz w:val="24"/>
          <w:szCs w:val="24"/>
          <w:lang w:eastAsia="de-DE"/>
        </w:rPr>
        <w:t xml:space="preserve">HTWG </w:t>
      </w:r>
      <w:r w:rsidRPr="000C1B48">
        <w:rPr>
          <w:rFonts w:eastAsia="Times New Roman" w:cstheme="minorHAnsi"/>
          <w:sz w:val="24"/>
          <w:szCs w:val="24"/>
          <w:lang w:eastAsia="de-DE"/>
        </w:rPr>
        <w:t xml:space="preserve"> </w:t>
      </w:r>
      <w:r w:rsidR="000C1B48">
        <w:rPr>
          <w:rFonts w:eastAsia="Times New Roman" w:cstheme="minorHAnsi"/>
          <w:sz w:val="24"/>
          <w:szCs w:val="24"/>
          <w:lang w:eastAsia="de-DE"/>
        </w:rPr>
        <w:t>Konstanz</w:t>
      </w:r>
      <w:proofErr w:type="gramEnd"/>
      <w:r w:rsidRPr="000C1B48">
        <w:rPr>
          <w:rFonts w:eastAsia="Times New Roman" w:cstheme="minorHAnsi"/>
          <w:sz w:val="24"/>
          <w:szCs w:val="24"/>
          <w:lang w:eastAsia="de-DE"/>
        </w:rPr>
        <w:t xml:space="preserve">) nicht für Schäden haftet, die aus Krankheit, Tod, </w:t>
      </w:r>
      <w:r w:rsidRPr="000C1B48">
        <w:rPr>
          <w:rFonts w:eastAsia="Times New Roman" w:cstheme="minorHAnsi"/>
          <w:b/>
          <w:sz w:val="24"/>
          <w:szCs w:val="24"/>
          <w:lang w:eastAsia="de-DE"/>
        </w:rPr>
        <w:t xml:space="preserve">Unfall, Verletzung von Personen, Verlust oder Beschädigungen von Sachen im Zusammenhang mit dem Erasmus+ Auslandsaufenthalt entstehen, </w:t>
      </w:r>
      <w:r w:rsidRPr="000C1B48">
        <w:rPr>
          <w:rFonts w:eastAsia="Times New Roman" w:cstheme="minorHAnsi"/>
          <w:sz w:val="24"/>
          <w:szCs w:val="24"/>
          <w:lang w:eastAsia="de-DE"/>
        </w:rPr>
        <w:t>empfiehlt es sich generell, für die Dauer des Auslandsstudienaufenthaltes folgende Versicherungen abzuschließen.</w:t>
      </w:r>
    </w:p>
    <w:p w:rsidR="005235E9" w:rsidRPr="005235E9" w:rsidRDefault="005235E9" w:rsidP="005235E9">
      <w:pPr>
        <w:numPr>
          <w:ilvl w:val="0"/>
          <w:numId w:val="1"/>
        </w:numPr>
        <w:spacing w:before="100" w:beforeAutospacing="1" w:after="100" w:afterAutospacing="1" w:line="240" w:lineRule="auto"/>
        <w:rPr>
          <w:rFonts w:eastAsia="Times New Roman" w:cstheme="minorHAnsi"/>
          <w:lang w:eastAsia="de-DE"/>
        </w:rPr>
      </w:pPr>
      <w:r w:rsidRPr="005235E9">
        <w:rPr>
          <w:rFonts w:eastAsia="Times New Roman" w:cstheme="minorHAnsi"/>
          <w:lang w:eastAsia="de-DE"/>
        </w:rPr>
        <w:t>Auslandskrankenversicherung mit Rücktransport (auch im Todesfall)</w:t>
      </w:r>
    </w:p>
    <w:p w:rsidR="005235E9" w:rsidRPr="005235E9" w:rsidRDefault="005235E9" w:rsidP="005235E9">
      <w:pPr>
        <w:numPr>
          <w:ilvl w:val="0"/>
          <w:numId w:val="1"/>
        </w:numPr>
        <w:spacing w:before="100" w:beforeAutospacing="1" w:after="100" w:afterAutospacing="1" w:line="240" w:lineRule="auto"/>
        <w:rPr>
          <w:rFonts w:eastAsia="Times New Roman" w:cstheme="minorHAnsi"/>
          <w:lang w:eastAsia="de-DE"/>
        </w:rPr>
      </w:pPr>
      <w:r w:rsidRPr="005235E9">
        <w:rPr>
          <w:rFonts w:eastAsia="Times New Roman" w:cstheme="minorHAnsi"/>
          <w:lang w:eastAsia="de-DE"/>
        </w:rPr>
        <w:t>Unfallversicherung mit Auslandsschutz</w:t>
      </w:r>
    </w:p>
    <w:p w:rsidR="005235E9" w:rsidRPr="005235E9" w:rsidRDefault="005235E9" w:rsidP="005235E9">
      <w:pPr>
        <w:numPr>
          <w:ilvl w:val="0"/>
          <w:numId w:val="1"/>
        </w:numPr>
        <w:spacing w:before="100" w:beforeAutospacing="1" w:after="100" w:afterAutospacing="1" w:line="240" w:lineRule="auto"/>
        <w:rPr>
          <w:rFonts w:eastAsia="Times New Roman" w:cstheme="minorHAnsi"/>
          <w:lang w:eastAsia="de-DE"/>
        </w:rPr>
      </w:pPr>
      <w:r w:rsidRPr="005235E9">
        <w:rPr>
          <w:rFonts w:eastAsia="Times New Roman" w:cstheme="minorHAnsi"/>
          <w:lang w:eastAsia="de-DE"/>
        </w:rPr>
        <w:t>Haftpflichtversicherung mit Auslandsschutz</w:t>
      </w:r>
    </w:p>
    <w:p w:rsidR="00777BE6" w:rsidRDefault="005235E9" w:rsidP="00777BE6">
      <w:pPr>
        <w:spacing w:before="100" w:beforeAutospacing="1" w:after="100" w:afterAutospacing="1" w:line="240" w:lineRule="auto"/>
        <w:rPr>
          <w:rFonts w:eastAsia="Times New Roman" w:cstheme="minorHAnsi"/>
          <w:lang w:eastAsia="de-DE"/>
        </w:rPr>
      </w:pPr>
      <w:r w:rsidRPr="000C1B48">
        <w:rPr>
          <w:rFonts w:eastAsia="Times New Roman" w:cstheme="minorHAnsi"/>
          <w:lang w:eastAsia="de-DE"/>
        </w:rPr>
        <w:t xml:space="preserve">Es besteht die Möglichkeit, auf eigene Kosten an der Gruppenversicherung des DAAD teilzunehmen (Kranken-/Unfall- und Haftpflichtversicherung) – nähere Auskünfte erteilt die </w:t>
      </w:r>
      <w:r w:rsidR="00777BE6">
        <w:rPr>
          <w:rFonts w:eastAsia="Times New Roman" w:cstheme="minorHAnsi"/>
          <w:lang w:eastAsia="de-DE"/>
        </w:rPr>
        <w:t>Versicherungsstelle des DAAD.</w:t>
      </w:r>
    </w:p>
    <w:p w:rsidR="005235E9" w:rsidRDefault="00777BE6" w:rsidP="00777BE6">
      <w:pPr>
        <w:spacing w:before="100" w:beforeAutospacing="1" w:after="100" w:afterAutospacing="1" w:line="240" w:lineRule="auto"/>
      </w:pPr>
      <w:r w:rsidRPr="00777BE6">
        <w:t xml:space="preserve"> </w:t>
      </w:r>
      <w:r w:rsidRPr="00777BE6">
        <w:rPr>
          <w:rFonts w:eastAsia="Times New Roman" w:cstheme="minorHAnsi"/>
          <w:lang w:eastAsia="de-DE"/>
        </w:rPr>
        <w:t>https://www.daad.de/de/im-ausland-studieren-forschen-lehren/stipendien-finanzierung/daad-versicherungen/versicherung-im-ausland/</w:t>
      </w:r>
    </w:p>
    <w:sectPr w:rsidR="005235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8734E"/>
    <w:multiLevelType w:val="multilevel"/>
    <w:tmpl w:val="8C70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E9"/>
    <w:rsid w:val="000C1B48"/>
    <w:rsid w:val="005235E9"/>
    <w:rsid w:val="00777BE6"/>
    <w:rsid w:val="00B00C5A"/>
    <w:rsid w:val="00CB01FB"/>
    <w:rsid w:val="00E5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C2E8"/>
  <w15:chartTrackingRefBased/>
  <w15:docId w15:val="{A230384C-FA8D-4A65-9DC0-6E58D23F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235E9"/>
    <w:rPr>
      <w:b/>
      <w:bCs/>
    </w:rPr>
  </w:style>
  <w:style w:type="paragraph" w:styleId="StandardWeb">
    <w:name w:val="Normal (Web)"/>
    <w:basedOn w:val="Standard"/>
    <w:uiPriority w:val="99"/>
    <w:semiHidden/>
    <w:unhideWhenUsed/>
    <w:rsid w:val="005235E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536619">
      <w:bodyDiv w:val="1"/>
      <w:marLeft w:val="0"/>
      <w:marRight w:val="0"/>
      <w:marTop w:val="0"/>
      <w:marBottom w:val="0"/>
      <w:divBdr>
        <w:top w:val="none" w:sz="0" w:space="0" w:color="auto"/>
        <w:left w:val="none" w:sz="0" w:space="0" w:color="auto"/>
        <w:bottom w:val="none" w:sz="0" w:space="0" w:color="auto"/>
        <w:right w:val="none" w:sz="0" w:space="0" w:color="auto"/>
      </w:divBdr>
    </w:div>
    <w:div w:id="17057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Heiser</dc:creator>
  <cp:keywords/>
  <dc:description/>
  <cp:lastModifiedBy>Doris Heiser</cp:lastModifiedBy>
  <cp:revision>3</cp:revision>
  <dcterms:created xsi:type="dcterms:W3CDTF">2022-01-10T16:54:00Z</dcterms:created>
  <dcterms:modified xsi:type="dcterms:W3CDTF">2022-11-03T09:40:00Z</dcterms:modified>
</cp:coreProperties>
</file>